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C179A" w14:textId="185DA8E0" w:rsidR="00B4201E" w:rsidRDefault="00924802" w:rsidP="00924802">
      <w:pPr>
        <w:jc w:val="center"/>
        <w:rPr>
          <w:rFonts w:ascii="Segoe UI" w:hAnsi="Segoe UI" w:cs="Segoe UI"/>
          <w:color w:val="0A0A0A"/>
          <w:spacing w:val="7"/>
          <w:sz w:val="36"/>
          <w:szCs w:val="36"/>
        </w:rPr>
      </w:pPr>
      <w:r>
        <w:rPr>
          <w:noProof/>
        </w:rPr>
        <w:drawing>
          <wp:inline distT="0" distB="0" distL="0" distR="0" wp14:anchorId="5C246B1F" wp14:editId="69A8E03B">
            <wp:extent cx="2686050" cy="78105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5"/>
                    <a:srcRect l="14378" t="11874" r="72660" b="81425"/>
                    <a:stretch/>
                  </pic:blipFill>
                  <pic:spPr bwMode="auto">
                    <a:xfrm>
                      <a:off x="0" y="0"/>
                      <a:ext cx="2693376" cy="7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4A84" w14:textId="77777777" w:rsidR="00E424BB" w:rsidRDefault="00924802" w:rsidP="00E424BB">
      <w:pPr>
        <w:ind w:hanging="567"/>
        <w:jc w:val="center"/>
        <w:rPr>
          <w:rFonts w:ascii="Segoe UI" w:hAnsi="Segoe UI" w:cs="Segoe UI"/>
          <w:color w:val="0A0A0A"/>
          <w:spacing w:val="7"/>
          <w:sz w:val="36"/>
          <w:szCs w:val="36"/>
        </w:rPr>
      </w:pPr>
      <w:r>
        <w:rPr>
          <w:rFonts w:ascii="Segoe UI" w:hAnsi="Segoe UI" w:cs="Segoe UI"/>
          <w:color w:val="0A0A0A"/>
          <w:spacing w:val="7"/>
          <w:sz w:val="36"/>
          <w:szCs w:val="36"/>
        </w:rPr>
        <w:t>Schweizer Electronics supports and sponsors the</w:t>
      </w:r>
    </w:p>
    <w:p w14:paraId="7EB372BF" w14:textId="354DAA4E" w:rsidR="00B4201E" w:rsidRDefault="00924802" w:rsidP="00E424BB">
      <w:pPr>
        <w:ind w:hanging="567"/>
        <w:jc w:val="center"/>
        <w:rPr>
          <w:rFonts w:ascii="Segoe UI" w:hAnsi="Segoe UI" w:cs="Segoe UI"/>
          <w:color w:val="0A0A0A"/>
          <w:spacing w:val="7"/>
          <w:sz w:val="36"/>
          <w:szCs w:val="36"/>
        </w:rPr>
      </w:pPr>
      <w:r w:rsidRPr="00E424BB">
        <w:rPr>
          <w:rFonts w:ascii="Segoe UI" w:hAnsi="Segoe UI" w:cs="Segoe UI"/>
          <w:b/>
          <w:bCs/>
          <w:i/>
          <w:iCs/>
          <w:color w:val="538135" w:themeColor="accent6" w:themeShade="BF"/>
          <w:spacing w:val="7"/>
          <w:sz w:val="36"/>
          <w:szCs w:val="36"/>
        </w:rPr>
        <w:t>All Party Parliamentary Light Rail Group</w:t>
      </w:r>
    </w:p>
    <w:p w14:paraId="5297F411" w14:textId="5797E72C" w:rsidR="00924802" w:rsidRDefault="002131CC" w:rsidP="002131CC">
      <w:pPr>
        <w:ind w:hanging="567"/>
        <w:jc w:val="center"/>
        <w:rPr>
          <w:rFonts w:ascii="Segoe UI" w:hAnsi="Segoe UI" w:cs="Segoe UI"/>
          <w:color w:val="0A0A0A"/>
          <w:spacing w:val="7"/>
          <w:sz w:val="36"/>
          <w:szCs w:val="36"/>
        </w:rPr>
      </w:pPr>
      <w:r w:rsidRPr="002131CC">
        <w:rPr>
          <w:rFonts w:ascii="Calibri" w:eastAsia="Calibri" w:hAnsi="Calibri" w:cs="Times New Roman"/>
          <w:noProof/>
        </w:rPr>
        <w:drawing>
          <wp:inline distT="0" distB="0" distL="0" distR="0" wp14:anchorId="798C55ED" wp14:editId="17C9683A">
            <wp:extent cx="3533775" cy="409575"/>
            <wp:effectExtent l="0" t="0" r="9525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7371"/>
      </w:tblGrid>
      <w:tr w:rsidR="00B4201E" w14:paraId="3EA454C7" w14:textId="77777777" w:rsidTr="00924802">
        <w:tc>
          <w:tcPr>
            <w:tcW w:w="7083" w:type="dxa"/>
          </w:tcPr>
          <w:p w14:paraId="253BBB03" w14:textId="0E351930" w:rsidR="00B4201E" w:rsidRDefault="00B4201E">
            <w:pPr>
              <w:rPr>
                <w:rFonts w:ascii="Segoe UI" w:hAnsi="Segoe UI" w:cs="Segoe UI"/>
                <w:color w:val="0A0A0A"/>
                <w:spacing w:val="7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614108B" wp14:editId="5FD39C24">
                  <wp:extent cx="4248150" cy="28061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339" cy="282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3A103FE" w14:textId="77777777" w:rsidR="00924802" w:rsidRDefault="00924802" w:rsidP="00B4201E">
            <w:pPr>
              <w:rPr>
                <w:rFonts w:ascii="Gill Sans MT" w:hAnsi="Gill Sans MT" w:cs="Segoe UI"/>
                <w:color w:val="0A0A0A"/>
                <w:spacing w:val="7"/>
                <w:sz w:val="36"/>
                <w:szCs w:val="36"/>
              </w:rPr>
            </w:pPr>
          </w:p>
          <w:p w14:paraId="2F7CDC4B" w14:textId="0C91E23D" w:rsidR="00B4201E" w:rsidRPr="00924802" w:rsidRDefault="00B4201E" w:rsidP="00B4201E">
            <w:pPr>
              <w:rPr>
                <w:rFonts w:ascii="Gill Sans MT" w:hAnsi="Gill Sans MT" w:cs="Segoe UI"/>
                <w:color w:val="0A0A0A"/>
                <w:spacing w:val="7"/>
                <w:sz w:val="36"/>
                <w:szCs w:val="36"/>
              </w:rPr>
            </w:pPr>
            <w:r w:rsidRPr="00924802">
              <w:rPr>
                <w:rFonts w:ascii="Gill Sans MT" w:hAnsi="Gill Sans MT" w:cs="Segoe UI"/>
                <w:color w:val="0A0A0A"/>
                <w:spacing w:val="7"/>
                <w:sz w:val="36"/>
                <w:szCs w:val="36"/>
              </w:rPr>
              <w:t xml:space="preserve">Schweizer Electronic is the market leader in Europe for on track automated protection on busy railways for both passenger and freight lines. </w:t>
            </w:r>
          </w:p>
          <w:p w14:paraId="200E676B" w14:textId="77777777" w:rsidR="00B4201E" w:rsidRPr="00924802" w:rsidRDefault="00B4201E" w:rsidP="00B4201E">
            <w:pPr>
              <w:rPr>
                <w:rFonts w:ascii="Gill Sans MT" w:hAnsi="Gill Sans MT" w:cs="Segoe UI"/>
                <w:color w:val="0A0A0A"/>
                <w:spacing w:val="7"/>
                <w:sz w:val="36"/>
                <w:szCs w:val="36"/>
              </w:rPr>
            </w:pPr>
          </w:p>
          <w:p w14:paraId="51A292B4" w14:textId="641BF838" w:rsidR="00B4201E" w:rsidRPr="00924802" w:rsidRDefault="00B4201E" w:rsidP="00B4201E">
            <w:pPr>
              <w:rPr>
                <w:rFonts w:ascii="Gill Sans MT" w:hAnsi="Gill Sans MT"/>
                <w:sz w:val="36"/>
                <w:szCs w:val="36"/>
              </w:rPr>
            </w:pPr>
            <w:r w:rsidRPr="00924802">
              <w:rPr>
                <w:rFonts w:ascii="Gill Sans MT" w:hAnsi="Gill Sans MT" w:cs="Segoe UI"/>
                <w:color w:val="0A0A0A"/>
                <w:spacing w:val="7"/>
                <w:sz w:val="36"/>
                <w:szCs w:val="36"/>
              </w:rPr>
              <w:t>Railway automation and high-availability radio systems complement the product range and market segments.</w:t>
            </w:r>
          </w:p>
          <w:p w14:paraId="7F8223CC" w14:textId="77777777" w:rsidR="00B4201E" w:rsidRDefault="00B4201E">
            <w:pPr>
              <w:rPr>
                <w:rFonts w:ascii="Segoe UI" w:hAnsi="Segoe UI" w:cs="Segoe UI"/>
                <w:color w:val="0A0A0A"/>
                <w:spacing w:val="7"/>
                <w:sz w:val="36"/>
                <w:szCs w:val="36"/>
              </w:rPr>
            </w:pPr>
          </w:p>
        </w:tc>
      </w:tr>
    </w:tbl>
    <w:p w14:paraId="73E56F01" w14:textId="77777777" w:rsidR="00A7395C" w:rsidRDefault="00924802" w:rsidP="00B4201E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6B9A44" wp14:editId="2A6E5ADA">
            <wp:simplePos x="9144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8334375" cy="4029075"/>
            <wp:effectExtent l="0" t="0" r="9525" b="9525"/>
            <wp:wrapSquare wrapText="bothSides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12439" r="6468" b="10183"/>
                    <a:stretch/>
                  </pic:blipFill>
                  <pic:spPr bwMode="auto">
                    <a:xfrm>
                      <a:off x="0" y="0"/>
                      <a:ext cx="83343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8E3080" w14:textId="77777777" w:rsidR="00A7395C" w:rsidRPr="00A7395C" w:rsidRDefault="00A7395C" w:rsidP="00A7395C">
      <w:pPr>
        <w:rPr>
          <w:rFonts w:ascii="Segoe UI" w:eastAsia="Times New Roman" w:hAnsi="Segoe UI" w:cs="Segoe UI"/>
          <w:sz w:val="36"/>
          <w:szCs w:val="36"/>
          <w:lang w:eastAsia="en-GB"/>
        </w:rPr>
      </w:pPr>
    </w:p>
    <w:p w14:paraId="44D04384" w14:textId="77777777" w:rsidR="00A7395C" w:rsidRPr="00A7395C" w:rsidRDefault="00A7395C" w:rsidP="00A7395C">
      <w:pPr>
        <w:jc w:val="center"/>
        <w:rPr>
          <w:rFonts w:ascii="Segoe UI" w:eastAsia="Times New Roman" w:hAnsi="Segoe UI" w:cs="Segoe UI"/>
          <w:sz w:val="36"/>
          <w:szCs w:val="36"/>
          <w:lang w:eastAsia="en-GB"/>
        </w:rPr>
      </w:pPr>
    </w:p>
    <w:p w14:paraId="143AB1AC" w14:textId="77777777" w:rsidR="00A7395C" w:rsidRPr="00A7395C" w:rsidRDefault="00A7395C" w:rsidP="00A7395C">
      <w:pPr>
        <w:rPr>
          <w:rFonts w:ascii="Segoe UI" w:eastAsia="Times New Roman" w:hAnsi="Segoe UI" w:cs="Segoe UI"/>
          <w:sz w:val="36"/>
          <w:szCs w:val="36"/>
          <w:lang w:eastAsia="en-GB"/>
        </w:rPr>
      </w:pPr>
    </w:p>
    <w:p w14:paraId="7328C571" w14:textId="77777777" w:rsidR="00A7395C" w:rsidRDefault="00A7395C" w:rsidP="00B4201E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</w:p>
    <w:p w14:paraId="17406E51" w14:textId="65B8F139" w:rsidR="00924802" w:rsidRDefault="00924802" w:rsidP="00A7395C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</w:p>
    <w:p w14:paraId="030B08A1" w14:textId="5956B1B3" w:rsidR="00A7395C" w:rsidRDefault="00A7395C" w:rsidP="00A7395C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</w:p>
    <w:p w14:paraId="6DEBF61F" w14:textId="104DE8CB" w:rsidR="00A7395C" w:rsidRDefault="00A7395C" w:rsidP="00A7395C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</w:p>
    <w:p w14:paraId="17E86C05" w14:textId="77777777" w:rsidR="00A7395C" w:rsidRDefault="00A7395C" w:rsidP="00A7395C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</w:p>
    <w:p w14:paraId="6720C393" w14:textId="1295C8AE" w:rsidR="00B4201E" w:rsidRPr="00B4201E" w:rsidRDefault="00B4201E" w:rsidP="00B4201E">
      <w:pPr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</w:pPr>
      <w:r w:rsidRPr="00B4201E">
        <w:rPr>
          <w:rFonts w:ascii="Segoe UI" w:eastAsia="Times New Roman" w:hAnsi="Segoe UI" w:cs="Segoe UI"/>
          <w:b/>
          <w:bCs/>
          <w:color w:val="0A0A0A"/>
          <w:sz w:val="36"/>
          <w:szCs w:val="36"/>
          <w:lang w:eastAsia="en-GB"/>
        </w:rPr>
        <w:t>The environment is important to us!</w:t>
      </w:r>
    </w:p>
    <w:p w14:paraId="6EFBC726" w14:textId="77777777" w:rsidR="00B4201E" w:rsidRPr="00B4201E" w:rsidRDefault="00B4201E" w:rsidP="00B4201E">
      <w:pPr>
        <w:spacing w:after="360" w:line="240" w:lineRule="auto"/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</w:pPr>
      <w:r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t>Implementing a strong and robust environmental policy that has clear objectives and monitoring, the extent to which we can demonstrate how our environmental objectives have been achieved.</w:t>
      </w:r>
    </w:p>
    <w:p w14:paraId="4C13FA76" w14:textId="77777777" w:rsidR="00B4201E" w:rsidRPr="00B4201E" w:rsidRDefault="00B4201E" w:rsidP="00B4201E">
      <w:pPr>
        <w:spacing w:after="360" w:line="240" w:lineRule="auto"/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</w:pPr>
      <w:r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t>We aim to mitigate climate change by avoiding or reducing greenhouse gas emissions or by complying with climate-friendly policies to reduce the net contribution to climate change</w:t>
      </w:r>
    </w:p>
    <w:p w14:paraId="357C4BDF" w14:textId="7CE8450D" w:rsidR="00B4201E" w:rsidRPr="00B4201E" w:rsidRDefault="00B4201E" w:rsidP="00B4201E">
      <w:pPr>
        <w:spacing w:after="360" w:line="240" w:lineRule="auto"/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</w:pPr>
      <w:r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lastRenderedPageBreak/>
        <w:t>We do our best to protect the environment through professional disposal and environmentally friendly consumption of resources (</w:t>
      </w:r>
      <w:r w:rsidR="00FC25DB"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t>e.g.,</w:t>
      </w:r>
      <w:r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t xml:space="preserve"> rainwater instead of fresh water as rinsing water).</w:t>
      </w:r>
    </w:p>
    <w:p w14:paraId="7C777D07" w14:textId="77777777" w:rsidR="00B4201E" w:rsidRPr="00B4201E" w:rsidRDefault="00B4201E" w:rsidP="00B4201E">
      <w:pPr>
        <w:spacing w:after="360" w:line="240" w:lineRule="auto"/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</w:pPr>
      <w:r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t>Integration of environmental aspects and principles of sustainable development in product development.</w:t>
      </w:r>
    </w:p>
    <w:p w14:paraId="0F047FA4" w14:textId="3FA87CD1" w:rsidR="00B4201E" w:rsidRDefault="00B4201E" w:rsidP="00B4201E">
      <w:pPr>
        <w:spacing w:after="0" w:line="240" w:lineRule="auto"/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</w:pPr>
      <w:r w:rsidRPr="00B4201E"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  <w:t>We comply with the environmental standards of each country in which we operate.</w:t>
      </w:r>
    </w:p>
    <w:p w14:paraId="2B0B302F" w14:textId="77777777" w:rsidR="00A7395C" w:rsidRPr="00B4201E" w:rsidRDefault="00A7395C" w:rsidP="00B4201E">
      <w:pPr>
        <w:spacing w:after="0" w:line="240" w:lineRule="auto"/>
        <w:rPr>
          <w:rFonts w:ascii="Segoe UI" w:eastAsia="Times New Roman" w:hAnsi="Segoe UI" w:cs="Segoe UI"/>
          <w:color w:val="0A0A0A"/>
          <w:sz w:val="27"/>
          <w:szCs w:val="27"/>
          <w:lang w:eastAsia="en-GB"/>
        </w:rPr>
      </w:pPr>
    </w:p>
    <w:p w14:paraId="5F7505B5" w14:textId="61FCE05D" w:rsidR="0057655A" w:rsidRDefault="00A7395C" w:rsidP="00364251">
      <w:pPr>
        <w:jc w:val="center"/>
        <w:rPr>
          <w:rFonts w:ascii="Segoe UI" w:hAnsi="Segoe UI" w:cs="Segoe UI"/>
          <w:color w:val="0A0A0A"/>
          <w:spacing w:val="7"/>
          <w:sz w:val="36"/>
          <w:szCs w:val="36"/>
        </w:rPr>
      </w:pPr>
      <w:r>
        <w:rPr>
          <w:noProof/>
        </w:rPr>
        <w:drawing>
          <wp:inline distT="0" distB="0" distL="0" distR="0" wp14:anchorId="172388F0" wp14:editId="6F5CEE36">
            <wp:extent cx="7315200" cy="4133850"/>
            <wp:effectExtent l="0" t="0" r="0" b="0"/>
            <wp:docPr id="4" name="Picture 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email&#10;&#10;Description automatically generated"/>
                    <pic:cNvPicPr/>
                  </pic:nvPicPr>
                  <pic:blipFill rotWithShape="1">
                    <a:blip r:embed="rId9">
                      <a:alphaModFix/>
                    </a:blip>
                    <a:srcRect l="4013" t="19208" r="16965" b="1403"/>
                    <a:stretch/>
                  </pic:blipFill>
                  <pic:spPr bwMode="auto">
                    <a:xfrm>
                      <a:off x="0" y="0"/>
                      <a:ext cx="731520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55A" w:rsidSect="00B4201E">
      <w:pgSz w:w="16838" w:h="11906" w:orient="landscape" w:code="9"/>
      <w:pgMar w:top="1134" w:right="82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01E"/>
    <w:rsid w:val="00040102"/>
    <w:rsid w:val="002131CC"/>
    <w:rsid w:val="00364251"/>
    <w:rsid w:val="0039441D"/>
    <w:rsid w:val="0057655A"/>
    <w:rsid w:val="00682244"/>
    <w:rsid w:val="00697CAD"/>
    <w:rsid w:val="00924802"/>
    <w:rsid w:val="00A7395C"/>
    <w:rsid w:val="00B4201E"/>
    <w:rsid w:val="00E424BB"/>
    <w:rsid w:val="00FC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E429"/>
  <w15:chartTrackingRefBased/>
  <w15:docId w15:val="{25B978EE-BD1E-4EBF-B3D5-58134936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2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6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5CDBA-A9CC-4FB4-94DA-812752793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Harkins</dc:creator>
  <cp:keywords/>
  <dc:description/>
  <cp:lastModifiedBy>Jim Harkins</cp:lastModifiedBy>
  <cp:revision>2</cp:revision>
  <cp:lastPrinted>2022-09-24T22:48:00Z</cp:lastPrinted>
  <dcterms:created xsi:type="dcterms:W3CDTF">2022-09-24T23:00:00Z</dcterms:created>
  <dcterms:modified xsi:type="dcterms:W3CDTF">2022-09-24T23:00:00Z</dcterms:modified>
</cp:coreProperties>
</file>